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b w:val="1"/>
          <w:bCs w:val="1"/>
          <w:color w:val="000071"/>
          <w:sz w:val="40"/>
          <w:szCs w:val="40"/>
          <w:u w:color="000071"/>
        </w:rPr>
      </w:pPr>
      <w:r>
        <w:rPr>
          <w:b w:val="1"/>
          <w:bCs w:val="1"/>
          <w:color w:val="000071"/>
          <w:sz w:val="40"/>
          <w:szCs w:val="40"/>
          <w:u w:color="000071"/>
        </w:rPr>
        <w:drawing>
          <wp:anchor distT="57150" distB="57150" distL="57150" distR="57150" simplePos="0" relativeHeight="251659264" behindDoc="0" locked="0" layoutInCell="1" allowOverlap="1">
            <wp:simplePos x="0" y="0"/>
            <wp:positionH relativeFrom="margin">
              <wp:posOffset>2175399</wp:posOffset>
            </wp:positionH>
            <wp:positionV relativeFrom="page">
              <wp:posOffset>634999</wp:posOffset>
            </wp:positionV>
            <wp:extent cx="1374696" cy="1237571"/>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374696" cy="1237571"/>
                    </a:xfrm>
                    <a:prstGeom prst="rect">
                      <a:avLst/>
                    </a:prstGeom>
                    <a:ln w="12700" cap="flat">
                      <a:noFill/>
                      <a:miter lim="400000"/>
                    </a:ln>
                    <a:effectLst/>
                  </pic:spPr>
                </pic:pic>
              </a:graphicData>
            </a:graphic>
          </wp:anchor>
        </w:drawing>
      </w:r>
    </w:p>
    <w:p>
      <w:pPr>
        <w:pStyle w:val="Normal.0"/>
        <w:spacing w:after="0" w:line="240" w:lineRule="auto"/>
        <w:rPr>
          <w:b w:val="1"/>
          <w:bCs w:val="1"/>
          <w:color w:val="000071"/>
          <w:sz w:val="40"/>
          <w:szCs w:val="40"/>
          <w:u w:color="000071"/>
        </w:rPr>
      </w:pPr>
      <w:r>
        <w:rPr>
          <w:b w:val="1"/>
          <w:bCs w:val="1"/>
          <w:color w:val="000071"/>
          <w:sz w:val="40"/>
          <w:szCs w:val="40"/>
          <w:u w:color="000071"/>
          <w:rtl w:val="0"/>
          <w:lang w:val="en-US"/>
        </w:rPr>
        <w:t xml:space="preserve">         </w:t>
      </w:r>
    </w:p>
    <w:p>
      <w:pPr>
        <w:pStyle w:val="Normal.0"/>
        <w:spacing w:after="0" w:line="240" w:lineRule="auto"/>
        <w:rPr>
          <w:b w:val="1"/>
          <w:bCs w:val="1"/>
          <w:color w:val="000071"/>
          <w:sz w:val="40"/>
          <w:szCs w:val="40"/>
          <w:u w:color="000071"/>
        </w:rPr>
      </w:pPr>
    </w:p>
    <w:p>
      <w:pPr>
        <w:pStyle w:val="Normal.0"/>
        <w:spacing w:after="0" w:line="240" w:lineRule="auto"/>
        <w:jc w:val="center"/>
        <w:rPr>
          <w:b w:val="1"/>
          <w:bCs w:val="1"/>
          <w:color w:val="000071"/>
          <w:sz w:val="26"/>
          <w:szCs w:val="26"/>
          <w:u w:color="000071"/>
        </w:rPr>
      </w:pPr>
      <w:r>
        <w:rPr>
          <w:b w:val="1"/>
          <w:bCs w:val="1"/>
          <w:color w:val="000071"/>
          <w:sz w:val="26"/>
          <w:szCs w:val="26"/>
          <w:u w:color="000071"/>
          <w:rtl w:val="0"/>
          <w:lang w:val="en-US"/>
        </w:rPr>
        <w:t xml:space="preserve">        </w:t>
      </w:r>
    </w:p>
    <w:p>
      <w:pPr>
        <w:pStyle w:val="Normal.0"/>
        <w:spacing w:after="0" w:line="240" w:lineRule="auto"/>
        <w:jc w:val="center"/>
        <w:rPr>
          <w:b w:val="1"/>
          <w:bCs w:val="1"/>
          <w:sz w:val="26"/>
          <w:szCs w:val="26"/>
          <w:u w:color="000071"/>
        </w:rPr>
      </w:pPr>
      <w:r>
        <w:rPr>
          <w:b w:val="1"/>
          <w:bCs w:val="1"/>
          <w:sz w:val="26"/>
          <w:szCs w:val="26"/>
          <w:u w:color="000071"/>
          <w:rtl w:val="0"/>
          <w:lang w:val="en-US"/>
        </w:rPr>
        <w:t>Cardiff Medical Society</w:t>
      </w:r>
    </w:p>
    <w:p>
      <w:pPr>
        <w:pStyle w:val="Normal.0"/>
        <w:spacing w:after="0" w:line="240" w:lineRule="auto"/>
        <w:jc w:val="center"/>
        <w:rPr>
          <w:b w:val="1"/>
          <w:bCs w:val="1"/>
          <w:sz w:val="26"/>
          <w:szCs w:val="26"/>
          <w:u w:color="000071"/>
        </w:rPr>
      </w:pPr>
      <w:r>
        <w:rPr>
          <w:b w:val="1"/>
          <w:bCs w:val="1"/>
          <w:sz w:val="26"/>
          <w:szCs w:val="26"/>
          <w:u w:color="000071"/>
          <w:rtl w:val="0"/>
          <w:lang w:val="en-US"/>
        </w:rPr>
        <w:t>Founded 1870</w:t>
      </w:r>
    </w:p>
    <w:p>
      <w:pPr>
        <w:pStyle w:val="Normal.0"/>
        <w:spacing w:after="0" w:line="240" w:lineRule="auto"/>
        <w:ind w:left="720" w:firstLine="0"/>
        <w:jc w:val="center"/>
        <w:rPr>
          <w:b w:val="1"/>
          <w:bCs w:val="1"/>
          <w:u w:color="000071"/>
        </w:rPr>
      </w:pPr>
    </w:p>
    <w:p>
      <w:pPr>
        <w:pStyle w:val="Normal.0"/>
        <w:spacing w:after="0" w:line="240" w:lineRule="auto"/>
        <w:ind w:left="720" w:firstLine="0"/>
        <w:jc w:val="center"/>
        <w:rPr>
          <w:b w:val="1"/>
          <w:bCs w:val="1"/>
          <w:sz w:val="42"/>
          <w:szCs w:val="42"/>
        </w:rPr>
      </w:pPr>
      <w:r>
        <w:rPr>
          <w:b w:val="1"/>
          <w:bCs w:val="1"/>
          <w:sz w:val="42"/>
          <w:szCs w:val="42"/>
          <w:rtl w:val="0"/>
          <w:lang w:val="en-US"/>
        </w:rPr>
        <w:t>Award of the W T Edwards Medal</w:t>
      </w:r>
    </w:p>
    <w:p>
      <w:pPr>
        <w:pStyle w:val="Normal.0"/>
        <w:spacing w:after="0" w:line="240" w:lineRule="auto"/>
        <w:jc w:val="center"/>
        <w:rPr>
          <w:b w:val="1"/>
          <w:bCs w:val="1"/>
          <w:sz w:val="42"/>
          <w:szCs w:val="42"/>
        </w:rPr>
      </w:pPr>
      <w:r>
        <w:rPr>
          <w:b w:val="1"/>
          <w:bCs w:val="1"/>
          <w:sz w:val="42"/>
          <w:szCs w:val="42"/>
          <w:rtl w:val="0"/>
          <w:lang w:val="en-US"/>
        </w:rPr>
        <w:t>Wednesday 5</w:t>
      </w:r>
      <w:r>
        <w:rPr>
          <w:b w:val="1"/>
          <w:bCs w:val="1"/>
          <w:sz w:val="42"/>
          <w:szCs w:val="42"/>
          <w:vertAlign w:val="superscript"/>
          <w:rtl w:val="0"/>
          <w:lang w:val="en-US"/>
        </w:rPr>
        <w:t>th</w:t>
      </w:r>
      <w:r>
        <w:rPr>
          <w:b w:val="1"/>
          <w:bCs w:val="1"/>
          <w:sz w:val="42"/>
          <w:szCs w:val="42"/>
          <w:rtl w:val="0"/>
          <w:lang w:val="en-US"/>
        </w:rPr>
        <w:t xml:space="preserve"> April 2017</w:t>
      </w:r>
    </w:p>
    <w:p>
      <w:pPr>
        <w:pStyle w:val="Normal.0"/>
        <w:spacing w:after="0" w:line="240" w:lineRule="auto"/>
        <w:rPr>
          <w:b w:val="1"/>
          <w:bCs w:val="1"/>
          <w:sz w:val="42"/>
          <w:szCs w:val="42"/>
        </w:rPr>
      </w:pPr>
    </w:p>
    <w:p>
      <w:pPr>
        <w:pStyle w:val="Normal.0"/>
        <w:spacing w:after="0" w:line="240" w:lineRule="auto"/>
        <w:jc w:val="both"/>
        <w:rPr>
          <w:sz w:val="24"/>
          <w:szCs w:val="24"/>
        </w:rPr>
      </w:pPr>
      <w:r>
        <w:rPr>
          <w:sz w:val="24"/>
          <w:szCs w:val="24"/>
          <w:rtl w:val="0"/>
          <w:lang w:val="en-US"/>
        </w:rPr>
        <w:t>Cardiff Medical Society invites applications from Specialist Registrars and Clinical Research Fellows from across Wales to present their research findings. The applicant must have made a significant contribution to the research project being presented. Quantitative and qualitative research submissions are both welcome.</w:t>
      </w:r>
    </w:p>
    <w:p>
      <w:pPr>
        <w:pStyle w:val="Normal.0"/>
        <w:spacing w:after="0" w:line="240" w:lineRule="auto"/>
        <w:jc w:val="both"/>
        <w:rPr>
          <w:sz w:val="24"/>
          <w:szCs w:val="24"/>
        </w:rPr>
      </w:pPr>
    </w:p>
    <w:p>
      <w:pPr>
        <w:pStyle w:val="Normal.0"/>
        <w:spacing w:after="0" w:line="240" w:lineRule="auto"/>
        <w:jc w:val="both"/>
        <w:rPr>
          <w:color w:val="fe0000"/>
          <w:sz w:val="24"/>
          <w:szCs w:val="24"/>
          <w:u w:color="fe0000"/>
        </w:rPr>
      </w:pPr>
      <w:r>
        <w:rPr>
          <w:sz w:val="24"/>
          <w:szCs w:val="24"/>
          <w:rtl w:val="0"/>
          <w:lang w:val="en-US"/>
        </w:rPr>
        <w:t xml:space="preserve">The best six of the submitted abstracts will be selected for presentation at the April meeting of Cardiff Medical Society. Abstracts will be judged on the basis of; General Interest, Scientific Content, Presentation of Data and Importance to the people of Wales (Impact). Successful applicants will be invited to make an oral presentation to this multidisciplinary meeting which is held at </w:t>
      </w:r>
      <w:r>
        <w:rPr>
          <w:color w:val="fe0000"/>
          <w:sz w:val="24"/>
          <w:szCs w:val="24"/>
          <w:u w:color="fe0000"/>
          <w:rtl w:val="0"/>
          <w:lang w:val="en-US"/>
        </w:rPr>
        <w:t>7.30pm at Dental Lecture Theatre, University Hospital of Wales on Wednesday 5</w:t>
      </w:r>
      <w:r>
        <w:rPr>
          <w:color w:val="fe0000"/>
          <w:sz w:val="24"/>
          <w:szCs w:val="24"/>
          <w:u w:color="fe0000"/>
          <w:vertAlign w:val="superscript"/>
          <w:rtl w:val="0"/>
          <w:lang w:val="en-US"/>
        </w:rPr>
        <w:t>th</w:t>
      </w:r>
      <w:r>
        <w:rPr>
          <w:color w:val="fe0000"/>
          <w:sz w:val="24"/>
          <w:szCs w:val="24"/>
          <w:u w:color="fe0000"/>
          <w:rtl w:val="0"/>
          <w:lang w:val="en-US"/>
        </w:rPr>
        <w:t xml:space="preserve"> April 2017.</w:t>
      </w:r>
    </w:p>
    <w:p>
      <w:pPr>
        <w:pStyle w:val="Normal.0"/>
        <w:spacing w:after="0" w:line="240" w:lineRule="auto"/>
        <w:jc w:val="both"/>
        <w:rPr>
          <w:sz w:val="24"/>
          <w:szCs w:val="24"/>
        </w:rPr>
      </w:pPr>
    </w:p>
    <w:p>
      <w:pPr>
        <w:pStyle w:val="Normal.0"/>
        <w:spacing w:after="0" w:line="240" w:lineRule="auto"/>
        <w:jc w:val="both"/>
        <w:rPr>
          <w:color w:val="fe0000"/>
          <w:sz w:val="24"/>
          <w:szCs w:val="24"/>
          <w:u w:color="fe0000"/>
        </w:rPr>
      </w:pPr>
      <w:r>
        <w:rPr>
          <w:sz w:val="24"/>
          <w:szCs w:val="24"/>
          <w:rtl w:val="0"/>
          <w:lang w:val="en-US"/>
        </w:rPr>
        <w:t xml:space="preserve">The presentations will be for 9 minutes with 1 minute for discussion. At the end of the evening selected members of the audience will assess the quality of the presentations and </w:t>
      </w:r>
      <w:r>
        <w:rPr>
          <w:color w:val="fe0000"/>
          <w:sz w:val="24"/>
          <w:szCs w:val="24"/>
          <w:u w:color="fe0000"/>
          <w:rtl w:val="0"/>
          <w:lang w:val="en-US"/>
        </w:rPr>
        <w:t xml:space="preserve">the winner will be awarded </w:t>
      </w:r>
      <w:r>
        <w:rPr>
          <w:color w:val="fe0000"/>
          <w:sz w:val="24"/>
          <w:szCs w:val="24"/>
          <w:u w:color="fe0000"/>
          <w:rtl w:val="0"/>
          <w:lang w:val="en-US"/>
        </w:rPr>
        <w:t>£</w:t>
      </w:r>
      <w:r>
        <w:rPr>
          <w:color w:val="fe0000"/>
          <w:sz w:val="24"/>
          <w:szCs w:val="24"/>
          <w:u w:color="fe0000"/>
          <w:rtl w:val="0"/>
          <w:lang w:val="en-US"/>
        </w:rPr>
        <w:t>250.</w:t>
      </w:r>
    </w:p>
    <w:p>
      <w:pPr>
        <w:pStyle w:val="Normal.0"/>
        <w:spacing w:after="0" w:line="240" w:lineRule="auto"/>
        <w:rPr>
          <w:sz w:val="24"/>
          <w:szCs w:val="24"/>
        </w:rPr>
      </w:pPr>
    </w:p>
    <w:p>
      <w:pPr>
        <w:pStyle w:val="Normal.0"/>
        <w:spacing w:after="0" w:line="240" w:lineRule="auto"/>
        <w:rPr>
          <w:sz w:val="24"/>
          <w:szCs w:val="24"/>
        </w:rPr>
      </w:pPr>
      <w:r>
        <w:rPr>
          <w:sz w:val="24"/>
          <w:szCs w:val="24"/>
          <w:rtl w:val="0"/>
          <w:lang w:val="en-US"/>
        </w:rPr>
        <w:t xml:space="preserve">Please </w:t>
      </w:r>
      <w:r>
        <w:rPr>
          <w:b w:val="1"/>
          <w:bCs w:val="1"/>
          <w:sz w:val="24"/>
          <w:szCs w:val="24"/>
          <w:rtl w:val="0"/>
          <w:lang w:val="en-US"/>
        </w:rPr>
        <w:t xml:space="preserve">e-mail a copy </w:t>
      </w:r>
      <w:r>
        <w:rPr>
          <w:sz w:val="24"/>
          <w:szCs w:val="24"/>
          <w:rtl w:val="0"/>
          <w:lang w:val="en-US"/>
        </w:rPr>
        <w:t>of your abstract(s), including your daytime telephone number and e-mail address to:</w:t>
      </w:r>
    </w:p>
    <w:p>
      <w:pPr>
        <w:pStyle w:val="Normal.0"/>
        <w:spacing w:after="0" w:line="240" w:lineRule="auto"/>
        <w:rPr>
          <w:sz w:val="24"/>
          <w:szCs w:val="24"/>
        </w:rPr>
      </w:pPr>
    </w:p>
    <w:p>
      <w:pPr>
        <w:pStyle w:val="Normal.0"/>
        <w:spacing w:after="0" w:line="240" w:lineRule="auto"/>
        <w:rPr>
          <w:b w:val="1"/>
          <w:bCs w:val="1"/>
          <w:sz w:val="24"/>
          <w:szCs w:val="24"/>
        </w:rPr>
      </w:pPr>
      <w:r>
        <w:rPr>
          <w:b w:val="1"/>
          <w:bCs w:val="1"/>
          <w:sz w:val="24"/>
          <w:szCs w:val="24"/>
          <w:rtl w:val="0"/>
          <w:lang w:val="en-US"/>
        </w:rPr>
        <w:t>Dr Alan Stone, Cardiff University School of Medicine, Centre for Medical Education,</w:t>
      </w:r>
    </w:p>
    <w:p>
      <w:pPr>
        <w:pStyle w:val="Normal.0"/>
        <w:spacing w:after="0" w:line="240" w:lineRule="auto"/>
        <w:rPr>
          <w:b w:val="1"/>
          <w:bCs w:val="1"/>
          <w:sz w:val="24"/>
          <w:szCs w:val="24"/>
        </w:rPr>
      </w:pPr>
      <w:r>
        <w:rPr>
          <w:b w:val="1"/>
          <w:bCs w:val="1"/>
          <w:sz w:val="24"/>
          <w:szCs w:val="24"/>
          <w:rtl w:val="0"/>
          <w:lang w:val="en-US"/>
        </w:rPr>
        <w:t xml:space="preserve">2nd Floor, Neuadd Meirionydd, Heath Park, Cardiff, CF14 4YS </w:t>
      </w:r>
    </w:p>
    <w:p>
      <w:pPr>
        <w:pStyle w:val="Normal.0"/>
        <w:spacing w:after="0" w:line="240" w:lineRule="auto"/>
        <w:rPr>
          <w:b w:val="1"/>
          <w:bCs w:val="1"/>
          <w:sz w:val="24"/>
          <w:szCs w:val="24"/>
        </w:rPr>
      </w:pPr>
      <w:r>
        <w:rPr>
          <w:b w:val="1"/>
          <w:bCs w:val="1"/>
          <w:sz w:val="24"/>
          <w:szCs w:val="24"/>
          <w:rtl w:val="0"/>
          <w:lang w:val="en-US"/>
        </w:rPr>
        <w:t>Tel; +44(0)29 20687 173</w:t>
      </w:r>
    </w:p>
    <w:p>
      <w:pPr>
        <w:pStyle w:val="Normal.0"/>
        <w:spacing w:after="0" w:line="240" w:lineRule="auto"/>
        <w:rPr>
          <w:b w:val="1"/>
          <w:bCs w:val="1"/>
          <w:sz w:val="24"/>
          <w:szCs w:val="24"/>
        </w:rPr>
      </w:pPr>
      <w:r>
        <w:rPr>
          <w:b w:val="1"/>
          <w:bCs w:val="1"/>
          <w:sz w:val="24"/>
          <w:szCs w:val="24"/>
          <w:rtl w:val="0"/>
          <w:lang w:val="en-US"/>
        </w:rPr>
        <w:t>Email; stoneam@cf.ac.uk</w:t>
      </w:r>
    </w:p>
    <w:p>
      <w:pPr>
        <w:pStyle w:val="Normal.0"/>
        <w:spacing w:after="0" w:line="240" w:lineRule="auto"/>
        <w:rPr>
          <w:sz w:val="24"/>
          <w:szCs w:val="24"/>
        </w:rPr>
      </w:pPr>
    </w:p>
    <w:p>
      <w:pPr>
        <w:pStyle w:val="Normal.0"/>
        <w:spacing w:after="0" w:line="240" w:lineRule="auto"/>
        <w:rPr>
          <w:sz w:val="24"/>
          <w:szCs w:val="24"/>
        </w:rPr>
      </w:pPr>
      <w:r>
        <w:rPr>
          <w:b w:val="1"/>
          <w:bCs w:val="1"/>
          <w:color w:val="fe0000"/>
          <w:sz w:val="24"/>
          <w:szCs w:val="24"/>
          <w:u w:color="fe0000"/>
          <w:rtl w:val="0"/>
          <w:lang w:val="en-US"/>
        </w:rPr>
        <w:t>Please note that the closing date for receipt of the abstract is Tuesday 28</w:t>
      </w:r>
      <w:r>
        <w:rPr>
          <w:b w:val="1"/>
          <w:bCs w:val="1"/>
          <w:color w:val="fe0000"/>
          <w:sz w:val="24"/>
          <w:szCs w:val="24"/>
          <w:u w:color="fe0000"/>
          <w:vertAlign w:val="superscript"/>
          <w:rtl w:val="0"/>
          <w:lang w:val="en-US"/>
        </w:rPr>
        <w:t>th</w:t>
      </w:r>
      <w:r>
        <w:rPr>
          <w:b w:val="1"/>
          <w:bCs w:val="1"/>
          <w:color w:val="fe0000"/>
          <w:sz w:val="24"/>
          <w:szCs w:val="24"/>
          <w:u w:color="fe0000"/>
          <w:rtl w:val="0"/>
          <w:lang w:val="en-US"/>
        </w:rPr>
        <w:t xml:space="preserve"> February 2017.</w:t>
      </w:r>
      <w:r>
        <w:rPr>
          <w:b w:val="1"/>
          <w:bCs w:val="1"/>
          <w:color w:val="fe0000"/>
          <w:sz w:val="24"/>
          <w:szCs w:val="24"/>
          <w:u w:color="fe0000"/>
          <w:rtl w:val="0"/>
          <w:lang w:val="en-US"/>
        </w:rPr>
        <w:t xml:space="preserve"> </w:t>
      </w:r>
      <w:r>
        <w:rPr>
          <w:sz w:val="24"/>
          <w:szCs w:val="24"/>
          <w:rtl w:val="0"/>
          <w:lang w:val="en-US"/>
        </w:rPr>
        <w:t>If you wish further details and advice on the suitability of your material, please contact Dr Stone at the above address.</w:t>
      </w:r>
    </w:p>
    <w:sectPr>
      <w:headerReference w:type="default" r:id="rId5"/>
      <w:headerReference w:type="even" r:id="rId6"/>
      <w:footerReference w:type="default" r:id="rId7"/>
      <w:footerReference w:type="even"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